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8B" w:rsidRDefault="00E21A8B" w:rsidP="00B61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063C" w:rsidRPr="007D063C" w:rsidRDefault="007D063C" w:rsidP="007D063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063C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4650B2B" wp14:editId="636A6F79">
            <wp:extent cx="428625" cy="581025"/>
            <wp:effectExtent l="0" t="0" r="9525" b="9525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3C" w:rsidRPr="007D063C" w:rsidRDefault="007D063C" w:rsidP="007D063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D06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7D063C" w:rsidRPr="007D063C" w:rsidRDefault="007D063C" w:rsidP="007D063C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D06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СРІБНЯНСЬКА СЕЛИЩНА РАДА</w:t>
      </w:r>
    </w:p>
    <w:p w:rsidR="007D063C" w:rsidRPr="007D063C" w:rsidRDefault="007D063C" w:rsidP="007D063C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6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ЧЕРНІГІВСЬКОЇ ОБЛАСТІ</w:t>
      </w:r>
    </w:p>
    <w:p w:rsidR="007D063C" w:rsidRPr="007D063C" w:rsidRDefault="007D063C" w:rsidP="007D063C">
      <w:pPr>
        <w:spacing w:after="0" w:line="240" w:lineRule="auto"/>
        <w:ind w:right="35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7D063C" w:rsidRPr="007D063C" w:rsidRDefault="007D063C" w:rsidP="007D063C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D06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7D063C" w:rsidRPr="007D063C" w:rsidRDefault="007D063C" w:rsidP="007D063C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(двадцять четверта сесія сьомого скликання)</w:t>
      </w:r>
    </w:p>
    <w:p w:rsidR="007D063C" w:rsidRPr="007D063C" w:rsidRDefault="007D063C" w:rsidP="007D0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063C" w:rsidRPr="007D063C" w:rsidRDefault="007D063C" w:rsidP="007D06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D063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20 грудня 2019 року </w:t>
      </w:r>
    </w:p>
    <w:p w:rsidR="007D063C" w:rsidRPr="007D063C" w:rsidRDefault="007D063C" w:rsidP="007D06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7D063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смт.Срібне</w:t>
      </w:r>
      <w:proofErr w:type="spellEnd"/>
    </w:p>
    <w:p w:rsidR="00E21A8B" w:rsidRDefault="00E21A8B" w:rsidP="007D06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468F" w:rsidRDefault="00E21A8B" w:rsidP="007D0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маршруту </w:t>
      </w:r>
    </w:p>
    <w:p w:rsidR="00E21A8B" w:rsidRDefault="00E21A8B" w:rsidP="007D0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№5</w:t>
      </w:r>
      <w:r w:rsidR="000B4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підвозу здобувачів освіти </w:t>
      </w:r>
    </w:p>
    <w:p w:rsidR="00E21A8B" w:rsidRDefault="00E21A8B" w:rsidP="007D0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Срібняської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</w:p>
    <w:p w:rsidR="00E21A8B" w:rsidRDefault="00E21A8B" w:rsidP="007D0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A8B" w:rsidRPr="00EE4074" w:rsidRDefault="00E21A8B" w:rsidP="007D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Керуючись статтею 26 Закону України «Про місцеве самоврядування в Україні», відповідно до статей 13, 56, 66 Закону України «Про освіту», Закону України  «Про дорожній рух</w:t>
      </w:r>
      <w:r w:rsidR="00B61BA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листа Міністерства освіти і науки України </w:t>
      </w:r>
      <w:r w:rsidR="00B61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№1/11-975 від 29.01.2018 року «Щодо про</w:t>
      </w:r>
      <w:r w:rsidR="00B61BA5">
        <w:rPr>
          <w:rFonts w:ascii="Times New Roman" w:hAnsi="Times New Roman" w:cs="Times New Roman"/>
          <w:sz w:val="28"/>
          <w:szCs w:val="28"/>
          <w:lang w:val="uk-UA"/>
        </w:rPr>
        <w:t>грами Шкільний автобус»,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тринадцятої сесії сьомого скликання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27 вересня 2018 року «Про затвердження  Програми  «Про підвіз здобувачів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ОТГ) Чернігівської області  на 2018</w:t>
      </w:r>
      <w:r w:rsidR="00B61BA5">
        <w:rPr>
          <w:rFonts w:ascii="Times New Roman" w:hAnsi="Times New Roman" w:cs="Times New Roman"/>
          <w:sz w:val="28"/>
          <w:szCs w:val="28"/>
          <w:lang w:val="uk-UA"/>
        </w:rPr>
        <w:t xml:space="preserve"> – 2020 роки» та двадцять першої сесії сьомого скликання від 30 серпня 2019 року «Про підвіз здобувачів освіти </w:t>
      </w:r>
      <w:proofErr w:type="spellStart"/>
      <w:r w:rsidR="00B61BA5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B61BA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ради»,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 забезпечення доступності освіти для дітей, які проживають у населених пунктах, де відсутні заклади</w:t>
      </w:r>
      <w:r w:rsidR="00B61BA5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витрати бюджетних  коштів за призначенням та ефективно, селищна рада </w:t>
      </w:r>
      <w:r w:rsidRPr="00EE407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21A8B" w:rsidRDefault="00E21A8B" w:rsidP="007D06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1A8B" w:rsidRDefault="00E21A8B" w:rsidP="007D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1.Внести зміни до маршруту №5 щодо </w:t>
      </w:r>
      <w:r>
        <w:rPr>
          <w:rFonts w:ascii="Times New Roman" w:hAnsi="Times New Roman" w:cs="Times New Roman"/>
          <w:sz w:val="28"/>
          <w:lang w:val="uk-UA"/>
        </w:rPr>
        <w:t>підвезення здобувачів освіти</w:t>
      </w:r>
      <w:r w:rsidR="00EE4074">
        <w:rPr>
          <w:rFonts w:ascii="Times New Roman" w:hAnsi="Times New Roman" w:cs="Times New Roman"/>
          <w:sz w:val="28"/>
          <w:lang w:val="uk-UA"/>
        </w:rPr>
        <w:t xml:space="preserve"> (вихованців)</w:t>
      </w:r>
      <w:r>
        <w:rPr>
          <w:rFonts w:ascii="Times New Roman" w:hAnsi="Times New Roman" w:cs="Times New Roman"/>
          <w:sz w:val="28"/>
          <w:lang w:val="uk-UA"/>
        </w:rPr>
        <w:t xml:space="preserve"> та педагогічних працівників закладів </w:t>
      </w:r>
      <w:r w:rsidR="00EE4074">
        <w:rPr>
          <w:rFonts w:ascii="Times New Roman" w:hAnsi="Times New Roman" w:cs="Times New Roman"/>
          <w:sz w:val="28"/>
          <w:lang w:val="uk-UA"/>
        </w:rPr>
        <w:t xml:space="preserve">дошкільної та </w:t>
      </w:r>
      <w:r>
        <w:rPr>
          <w:rFonts w:ascii="Times New Roman" w:hAnsi="Times New Roman" w:cs="Times New Roman"/>
          <w:sz w:val="28"/>
          <w:lang w:val="uk-UA"/>
        </w:rPr>
        <w:t>загальної середньої освіти до місць навчання, роботи та у зворотному напрямку на 2019 – 2020 навчальний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додатка.</w:t>
      </w:r>
    </w:p>
    <w:p w:rsidR="00E21A8B" w:rsidRDefault="00E21A8B" w:rsidP="007D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2.Відділу освіти, сім’ї,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ради:</w:t>
      </w:r>
    </w:p>
    <w:p w:rsidR="00E21A8B" w:rsidRDefault="00E21A8B" w:rsidP="007D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2.1.Здійснювати контроль за станом підвозу здобувачів освіти</w:t>
      </w:r>
      <w:r w:rsidR="00EE4074">
        <w:rPr>
          <w:rFonts w:ascii="Times New Roman" w:hAnsi="Times New Roman" w:cs="Times New Roman"/>
          <w:sz w:val="28"/>
          <w:szCs w:val="28"/>
          <w:lang w:val="uk-UA"/>
        </w:rPr>
        <w:t xml:space="preserve"> (вихованців)</w:t>
      </w:r>
      <w:r>
        <w:rPr>
          <w:rFonts w:ascii="Times New Roman" w:hAnsi="Times New Roman" w:cs="Times New Roman"/>
          <w:sz w:val="28"/>
          <w:szCs w:val="28"/>
          <w:lang w:val="uk-UA"/>
        </w:rPr>
        <w:t>, які проживають у населених пунктах, де відсутні заклади загальної середньої освіти.</w:t>
      </w:r>
    </w:p>
    <w:p w:rsidR="00E21A8B" w:rsidRDefault="00EE4074" w:rsidP="007D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2.2.Забезпечува</w:t>
      </w:r>
      <w:r w:rsidR="00E21A8B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5543F3"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раціональне </w:t>
      </w:r>
      <w:r w:rsidR="00E21A8B">
        <w:rPr>
          <w:rFonts w:ascii="Times New Roman" w:hAnsi="Times New Roman" w:cs="Times New Roman"/>
          <w:sz w:val="28"/>
          <w:szCs w:val="28"/>
          <w:lang w:val="uk-UA"/>
        </w:rPr>
        <w:t>використання бюджетних кош</w:t>
      </w:r>
      <w:r w:rsidR="005543F3">
        <w:rPr>
          <w:rFonts w:ascii="Times New Roman" w:hAnsi="Times New Roman" w:cs="Times New Roman"/>
          <w:sz w:val="28"/>
          <w:szCs w:val="28"/>
          <w:lang w:val="uk-UA"/>
        </w:rPr>
        <w:t>тів</w:t>
      </w:r>
      <w:r w:rsidR="00E21A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1BA5" w:rsidRDefault="00E21A8B" w:rsidP="007D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Контроль за виконанням рішення покласти на заступника селищного голови з гуманітарних  питань та соціальної політики В. Шуляка.</w:t>
      </w:r>
    </w:p>
    <w:p w:rsidR="005543F3" w:rsidRDefault="005543F3" w:rsidP="007D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A8B" w:rsidRPr="00B61BA5" w:rsidRDefault="00E21A8B" w:rsidP="007D0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Секретар ради                                                     І. МАРТИНЮК</w:t>
      </w:r>
    </w:p>
    <w:p w:rsidR="007D063C" w:rsidRDefault="00E21A8B" w:rsidP="007D063C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</w:t>
      </w:r>
      <w:r w:rsidR="00B61B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</w:p>
    <w:p w:rsidR="005543F3" w:rsidRDefault="005543F3" w:rsidP="007D063C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A8B" w:rsidRDefault="005543F3" w:rsidP="00E21A8B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B61BA5"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  <w:r w:rsidR="00E21A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:rsidR="00E21A8B" w:rsidRDefault="00E21A8B" w:rsidP="00E21A8B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5543F3">
        <w:rPr>
          <w:rFonts w:ascii="Times New Roman" w:hAnsi="Times New Roman" w:cs="Times New Roman"/>
          <w:sz w:val="28"/>
          <w:szCs w:val="28"/>
          <w:lang w:val="uk-UA"/>
        </w:rPr>
        <w:t xml:space="preserve">      рішенням двадцять четверт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сесії            </w:t>
      </w:r>
    </w:p>
    <w:p w:rsidR="00E21A8B" w:rsidRDefault="00E21A8B" w:rsidP="00E21A8B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5543F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E21A8B" w:rsidRDefault="00E21A8B" w:rsidP="00E21A8B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5543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E21A8B" w:rsidRDefault="00E21A8B" w:rsidP="00E21A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5543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 20 грудня 2019 року</w:t>
      </w:r>
    </w:p>
    <w:p w:rsidR="00E21A8B" w:rsidRDefault="00E21A8B" w:rsidP="00E21A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A8B" w:rsidRDefault="00E21A8B" w:rsidP="00B61BA5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Мережа маршрутів </w:t>
      </w:r>
      <w:r>
        <w:rPr>
          <w:rFonts w:ascii="Times New Roman" w:hAnsi="Times New Roman" w:cs="Times New Roman"/>
          <w:b/>
          <w:sz w:val="28"/>
          <w:lang w:val="uk-UA"/>
        </w:rPr>
        <w:t>підвезення здобувачів освіти та педагогічних працівників закладів загальної середньої освіти до місць навчання, роботи та у зворотному напрямку на 2019 – 2020 навчальний рік:</w:t>
      </w:r>
    </w:p>
    <w:p w:rsidR="00B61BA5" w:rsidRPr="00B61BA5" w:rsidRDefault="00B61BA5" w:rsidP="00B61BA5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21A8B" w:rsidRDefault="00E21A8B" w:rsidP="00E21A8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маршрут № 5</w:t>
      </w:r>
      <w:r w:rsidR="00B61BA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(підвіз до місць навчання, роботи )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Васьківці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Калюжинці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(33 км.);</w:t>
      </w:r>
    </w:p>
    <w:p w:rsidR="00E21A8B" w:rsidRDefault="00E21A8B" w:rsidP="00E21A8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5  (підвіз у зворотному напрямку)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Калюжинці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 w:rsidR="00B61BA5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B61BA5">
        <w:rPr>
          <w:rFonts w:ascii="Times New Roman" w:hAnsi="Times New Roman" w:cs="Times New Roman"/>
          <w:sz w:val="28"/>
          <w:lang w:val="uk-UA"/>
        </w:rPr>
        <w:t>Васьківі</w:t>
      </w:r>
      <w:proofErr w:type="spellEnd"/>
      <w:r w:rsidR="00B61BA5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B61BA5"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 w:rsidR="00B61BA5">
        <w:rPr>
          <w:rFonts w:ascii="Times New Roman" w:hAnsi="Times New Roman" w:cs="Times New Roman"/>
          <w:sz w:val="28"/>
          <w:lang w:val="uk-UA"/>
        </w:rPr>
        <w:t xml:space="preserve"> (33 км).</w:t>
      </w:r>
    </w:p>
    <w:p w:rsidR="00B61BA5" w:rsidRDefault="00B61BA5" w:rsidP="00E21A8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E21A8B" w:rsidRPr="000B468F" w:rsidRDefault="00D359FA" w:rsidP="00D35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Секретар ради                                                             І. МАРТИНЮК</w:t>
      </w:r>
    </w:p>
    <w:p w:rsidR="00E21A8B" w:rsidRDefault="00E21A8B" w:rsidP="00E21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1A8B" w:rsidRDefault="00E21A8B" w:rsidP="00E21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49E0" w:rsidRPr="00B61BA5" w:rsidRDefault="00DE49E0">
      <w:pPr>
        <w:rPr>
          <w:lang w:val="uk-UA"/>
        </w:rPr>
      </w:pPr>
    </w:p>
    <w:sectPr w:rsidR="00DE49E0" w:rsidRPr="00B61BA5" w:rsidSect="00B61B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A8B"/>
    <w:rsid w:val="000B468F"/>
    <w:rsid w:val="0021718A"/>
    <w:rsid w:val="005543F3"/>
    <w:rsid w:val="00656A36"/>
    <w:rsid w:val="007D063C"/>
    <w:rsid w:val="00B61BA5"/>
    <w:rsid w:val="00B95122"/>
    <w:rsid w:val="00D359FA"/>
    <w:rsid w:val="00DE49E0"/>
    <w:rsid w:val="00E21A8B"/>
    <w:rsid w:val="00E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SRVO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8</cp:revision>
  <cp:lastPrinted>2019-12-18T09:33:00Z</cp:lastPrinted>
  <dcterms:created xsi:type="dcterms:W3CDTF">2019-12-16T14:49:00Z</dcterms:created>
  <dcterms:modified xsi:type="dcterms:W3CDTF">2019-12-18T09:34:00Z</dcterms:modified>
</cp:coreProperties>
</file>